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A6CC" w14:textId="024FB61A" w:rsidR="00AE39CE" w:rsidRPr="00424B2B" w:rsidRDefault="0088458F" w:rsidP="0088458F">
      <w:pPr>
        <w:pStyle w:val="Title"/>
        <w:rPr>
          <w:rFonts w:cstheme="minorHAnsi"/>
        </w:rPr>
      </w:pPr>
      <w:r w:rsidRPr="00424B2B">
        <w:rPr>
          <w:rFonts w:cstheme="minorHAnsi"/>
        </w:rPr>
        <w:t>UK</w:t>
      </w:r>
      <w:r w:rsidR="00D3612A">
        <w:rPr>
          <w:rFonts w:cstheme="minorHAnsi"/>
        </w:rPr>
        <w:t>NA</w:t>
      </w:r>
      <w:r w:rsidRPr="00424B2B">
        <w:rPr>
          <w:rFonts w:cstheme="minorHAnsi"/>
        </w:rPr>
        <w:t xml:space="preserve"> </w:t>
      </w:r>
      <w:r w:rsidR="00CD7AC6" w:rsidRPr="00424B2B">
        <w:rPr>
          <w:rFonts w:cstheme="minorHAnsi"/>
        </w:rPr>
        <w:t>Zoom Guidance</w:t>
      </w:r>
      <w:r w:rsidRPr="00424B2B">
        <w:rPr>
          <w:rFonts w:cstheme="minorHAnsi"/>
        </w:rPr>
        <w:t xml:space="preserve"> </w:t>
      </w:r>
    </w:p>
    <w:p w14:paraId="5F86BEF8" w14:textId="6E4043E5" w:rsidR="00AE39CE" w:rsidRDefault="00AE39CE"/>
    <w:p w14:paraId="32799B22" w14:textId="5546A4B9" w:rsidR="0088458F" w:rsidRDefault="0088458F">
      <w:r>
        <w:t xml:space="preserve">Helping to keep </w:t>
      </w:r>
      <w:r w:rsidR="00703270">
        <w:t>our</w:t>
      </w:r>
      <w:r>
        <w:t xml:space="preserve"> online meetings a safe space to share.</w:t>
      </w:r>
    </w:p>
    <w:p w14:paraId="4F590849" w14:textId="77777777" w:rsidR="00AE39CE" w:rsidRDefault="00CD7AC6">
      <w:pPr>
        <w:pStyle w:val="Heading1"/>
        <w:numPr>
          <w:ilvl w:val="0"/>
          <w:numId w:val="1"/>
        </w:numPr>
      </w:pPr>
      <w:r>
        <w:t>Zoom Settings (HOST)</w:t>
      </w:r>
    </w:p>
    <w:p w14:paraId="259FAA58" w14:textId="77777777" w:rsidR="00AE39CE" w:rsidRDefault="00AE39CE"/>
    <w:p w14:paraId="7956B2EE" w14:textId="77777777" w:rsidR="00AE39CE" w:rsidRDefault="00CD7AC6" w:rsidP="00424B2B">
      <w:pPr>
        <w:ind w:left="360"/>
      </w:pPr>
      <w:r>
        <w:t>There are many settings in the Meeting subtab that can also be adjusted, such as disallowing remote control of devices, file transfer, data sharing with Zoom, and screen sharing.</w:t>
      </w:r>
    </w:p>
    <w:p w14:paraId="0E1B40D0" w14:textId="77777777" w:rsidR="00AE39CE" w:rsidRDefault="00AE39CE">
      <w:pPr>
        <w:ind w:left="720"/>
      </w:pPr>
    </w:p>
    <w:p w14:paraId="469211DA" w14:textId="77777777" w:rsidR="00AE39CE" w:rsidRDefault="00CD7AC6" w:rsidP="00424B2B">
      <w:pPr>
        <w:ind w:left="360"/>
        <w:rPr>
          <w:b/>
        </w:rPr>
      </w:pPr>
      <w:r>
        <w:t>Here are some suggested settings for your meeting to use. Please note that most, if not all, of</w:t>
      </w:r>
      <w:r>
        <w:rPr>
          <w:b/>
        </w:rPr>
        <w:t xml:space="preserve"> the settings below, are not the Zoom default:</w:t>
      </w:r>
    </w:p>
    <w:p w14:paraId="6CC3AB10" w14:textId="77777777" w:rsidR="00AE39CE" w:rsidRDefault="00AE39CE">
      <w:pPr>
        <w:ind w:left="720"/>
      </w:pPr>
    </w:p>
    <w:p w14:paraId="298680F8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Go to: Settings &gt; Recording and click off the Local and Cloud recording features.</w:t>
      </w:r>
    </w:p>
    <w:p w14:paraId="280E832F" w14:textId="77777777" w:rsidR="00AE39CE" w:rsidRDefault="00AE39CE">
      <w:pPr>
        <w:ind w:left="720"/>
      </w:pPr>
    </w:p>
    <w:p w14:paraId="4FCB7ACA" w14:textId="77777777" w:rsidR="00AE39CE" w:rsidRPr="00424B2B" w:rsidRDefault="00CD7AC6" w:rsidP="00424B2B">
      <w:pPr>
        <w:ind w:left="360"/>
        <w:rPr>
          <w:b/>
          <w:bCs/>
        </w:rPr>
      </w:pPr>
      <w:r w:rsidRPr="00424B2B">
        <w:rPr>
          <w:b/>
          <w:bCs/>
        </w:rPr>
        <w:t>In the Zoom Settings section, under the Meeting subtab:</w:t>
      </w:r>
    </w:p>
    <w:p w14:paraId="4C32739E" w14:textId="77777777" w:rsidR="00AE39CE" w:rsidRDefault="00AE39CE">
      <w:pPr>
        <w:ind w:left="720"/>
      </w:pPr>
    </w:p>
    <w:p w14:paraId="468A653E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Require Encryption for Third Party Endpoints</w:t>
      </w:r>
    </w:p>
    <w:p w14:paraId="465AC421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Disable Autosaving chats</w:t>
      </w:r>
    </w:p>
    <w:p w14:paraId="23230034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Disable File transfer</w:t>
      </w:r>
    </w:p>
    <w:p w14:paraId="10CB990B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Disable Feedback to Zoom</w:t>
      </w:r>
    </w:p>
    <w:p w14:paraId="6DBAFFC7" w14:textId="52B418E7" w:rsidR="00AE39CE" w:rsidRPr="00424B2B" w:rsidRDefault="00CD7AC6" w:rsidP="00424B2B">
      <w:pPr>
        <w:pStyle w:val="ListParagraph"/>
        <w:numPr>
          <w:ilvl w:val="0"/>
          <w:numId w:val="5"/>
        </w:numPr>
        <w:rPr>
          <w:bCs/>
        </w:rPr>
      </w:pPr>
      <w:r>
        <w:t xml:space="preserve">Screen sharing – Enable </w:t>
      </w:r>
      <w:r w:rsidRPr="00424B2B">
        <w:rPr>
          <w:b/>
        </w:rPr>
        <w:t>HOST ONLY</w:t>
      </w:r>
      <w:r w:rsidR="00424B2B" w:rsidRPr="00424B2B">
        <w:rPr>
          <w:b/>
        </w:rPr>
        <w:t xml:space="preserve"> </w:t>
      </w:r>
      <w:r w:rsidR="00424B2B" w:rsidRPr="00424B2B">
        <w:rPr>
          <w:bCs/>
        </w:rPr>
        <w:t>(This allows the host to share screen for the readings.</w:t>
      </w:r>
    </w:p>
    <w:p w14:paraId="39F36BC1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Disable desktop/screen share for users</w:t>
      </w:r>
    </w:p>
    <w:p w14:paraId="4A79ABB2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Disable Annotation</w:t>
      </w:r>
    </w:p>
    <w:p w14:paraId="38BCAAAD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Disable Remote control</w:t>
      </w:r>
    </w:p>
    <w:p w14:paraId="38EC6E9D" w14:textId="77777777" w:rsidR="00AE39CE" w:rsidRDefault="00CD7AC6" w:rsidP="00424B2B">
      <w:pPr>
        <w:pStyle w:val="ListParagraph"/>
        <w:numPr>
          <w:ilvl w:val="0"/>
          <w:numId w:val="5"/>
        </w:numPr>
      </w:pPr>
      <w:r>
        <w:t>Allow Virtual background (this is the Zoom default and allows the user to use a virtual background instead of the inside of their apartment, for example)</w:t>
      </w:r>
    </w:p>
    <w:p w14:paraId="615C469D" w14:textId="77777777" w:rsidR="00AE39CE" w:rsidRDefault="00AE39CE">
      <w:pPr>
        <w:ind w:left="720"/>
      </w:pPr>
    </w:p>
    <w:p w14:paraId="2C0DDD1D" w14:textId="77777777" w:rsidR="00AE39CE" w:rsidRDefault="00CD7AC6">
      <w:pPr>
        <w:ind w:left="720"/>
        <w:rPr>
          <w:b/>
        </w:rPr>
      </w:pPr>
      <w:r>
        <w:rPr>
          <w:b/>
        </w:rPr>
        <w:t>In the Zoom Settings section, under the Recording subtab:</w:t>
      </w:r>
    </w:p>
    <w:p w14:paraId="2AE8607A" w14:textId="77777777" w:rsidR="00AE39CE" w:rsidRDefault="00AE39CE">
      <w:pPr>
        <w:ind w:left="720"/>
      </w:pPr>
    </w:p>
    <w:p w14:paraId="2FC9F1FA" w14:textId="77777777" w:rsidR="00AE39CE" w:rsidRDefault="00CD7AC6" w:rsidP="00424B2B">
      <w:pPr>
        <w:pStyle w:val="ListParagraph"/>
        <w:numPr>
          <w:ilvl w:val="0"/>
          <w:numId w:val="6"/>
        </w:numPr>
      </w:pPr>
      <w:r>
        <w:t>Disable Local recording</w:t>
      </w:r>
    </w:p>
    <w:p w14:paraId="7154CC80" w14:textId="77777777" w:rsidR="00AE39CE" w:rsidRDefault="00CD7AC6" w:rsidP="00424B2B">
      <w:pPr>
        <w:pStyle w:val="ListParagraph"/>
        <w:numPr>
          <w:ilvl w:val="0"/>
          <w:numId w:val="6"/>
        </w:numPr>
      </w:pPr>
      <w:r>
        <w:t>Disable Cloud recording</w:t>
      </w:r>
    </w:p>
    <w:p w14:paraId="5D362BAE" w14:textId="6607D1D7" w:rsidR="00AE39CE" w:rsidRDefault="00CD7AC6" w:rsidP="00424B2B">
      <w:pPr>
        <w:pStyle w:val="ListParagraph"/>
        <w:numPr>
          <w:ilvl w:val="0"/>
          <w:numId w:val="6"/>
        </w:numPr>
      </w:pPr>
      <w:r>
        <w:t>Disable Automatic recording</w:t>
      </w:r>
    </w:p>
    <w:p w14:paraId="550A14BF" w14:textId="4D41FAD3" w:rsidR="0088738E" w:rsidRDefault="0088738E" w:rsidP="0088738E"/>
    <w:p w14:paraId="774055E1" w14:textId="02456490" w:rsidR="0088738E" w:rsidRDefault="0088738E" w:rsidP="0088738E">
      <w:pPr>
        <w:ind w:left="720"/>
      </w:pPr>
      <w:r w:rsidRPr="0088738E">
        <w:rPr>
          <w:b/>
          <w:bCs/>
        </w:rPr>
        <w:t xml:space="preserve">Reoccurring </w:t>
      </w:r>
      <w:r>
        <w:rPr>
          <w:b/>
          <w:bCs/>
        </w:rPr>
        <w:t>M</w:t>
      </w:r>
      <w:r w:rsidRPr="0088738E">
        <w:rPr>
          <w:b/>
          <w:bCs/>
        </w:rPr>
        <w:t>eeting</w:t>
      </w:r>
      <w:r>
        <w:t xml:space="preserve"> - set the meeting up as a “reoccurring meeting” so that the meeting ID doesn’t keep changing.</w:t>
      </w:r>
    </w:p>
    <w:p w14:paraId="050BB958" w14:textId="77777777" w:rsidR="00AE39CE" w:rsidRDefault="00AE39CE"/>
    <w:p w14:paraId="78C0A32E" w14:textId="0110702A" w:rsidR="00DC6781" w:rsidRDefault="00DC6781">
      <w:pPr>
        <w:pStyle w:val="Heading1"/>
        <w:numPr>
          <w:ilvl w:val="0"/>
          <w:numId w:val="1"/>
        </w:numPr>
      </w:pPr>
      <w:r>
        <w:t>Having a Host service commitment.</w:t>
      </w:r>
    </w:p>
    <w:p w14:paraId="77D46650" w14:textId="2A660D4A" w:rsidR="00DC6781" w:rsidRDefault="00DC6781" w:rsidP="00DC6781"/>
    <w:p w14:paraId="2B0D29C4" w14:textId="3846AFF1" w:rsidR="00DC6781" w:rsidRDefault="00DC6781" w:rsidP="00DC6781">
      <w:pPr>
        <w:ind w:left="360"/>
      </w:pPr>
      <w:r>
        <w:t xml:space="preserve">We suggest having a “Host” service commitment for </w:t>
      </w:r>
      <w:r w:rsidR="004C0C8A">
        <w:t>our</w:t>
      </w:r>
      <w:r>
        <w:t xml:space="preserve"> online meetings. The host will be responsible for monitoring the online meeting environment:</w:t>
      </w:r>
    </w:p>
    <w:p w14:paraId="3F1F16C9" w14:textId="77777777" w:rsidR="00424B2B" w:rsidRDefault="00424B2B" w:rsidP="00DC6781">
      <w:pPr>
        <w:ind w:left="360"/>
      </w:pPr>
    </w:p>
    <w:p w14:paraId="080ECA4A" w14:textId="77777777" w:rsidR="00DC6781" w:rsidRDefault="00DC6781" w:rsidP="00DC6781">
      <w:pPr>
        <w:pStyle w:val="ListParagraph"/>
        <w:numPr>
          <w:ilvl w:val="0"/>
          <w:numId w:val="2"/>
        </w:numPr>
      </w:pPr>
      <w:r>
        <w:lastRenderedPageBreak/>
        <w:t>Muting /unmuting mics.</w:t>
      </w:r>
    </w:p>
    <w:p w14:paraId="3A81D0C6" w14:textId="60CC4ECE" w:rsidR="00DC6781" w:rsidRDefault="00DC6781" w:rsidP="00DC6781">
      <w:pPr>
        <w:pStyle w:val="ListParagraph"/>
        <w:numPr>
          <w:ilvl w:val="0"/>
          <w:numId w:val="2"/>
        </w:numPr>
      </w:pPr>
      <w:r>
        <w:t xml:space="preserve">Muting video if appropriate. </w:t>
      </w:r>
    </w:p>
    <w:p w14:paraId="3E0BA5A2" w14:textId="24C813C4" w:rsidR="00DC6781" w:rsidRDefault="00DC6781" w:rsidP="00DC6781">
      <w:pPr>
        <w:pStyle w:val="ListParagraph"/>
        <w:numPr>
          <w:ilvl w:val="0"/>
          <w:numId w:val="2"/>
        </w:numPr>
      </w:pPr>
      <w:r>
        <w:t>Responding to chat requests</w:t>
      </w:r>
      <w:r w:rsidR="00424B2B">
        <w:t>.</w:t>
      </w:r>
    </w:p>
    <w:p w14:paraId="5CF2F92E" w14:textId="77777777" w:rsidR="00DC6781" w:rsidRDefault="00DC6781" w:rsidP="00DC6781">
      <w:pPr>
        <w:pStyle w:val="ListParagraph"/>
        <w:numPr>
          <w:ilvl w:val="0"/>
          <w:numId w:val="2"/>
        </w:numPr>
      </w:pPr>
      <w:r>
        <w:t xml:space="preserve">Bringing the readings up on screen etc. </w:t>
      </w:r>
    </w:p>
    <w:p w14:paraId="05895DF7" w14:textId="4A9C2074" w:rsidR="00DC6781" w:rsidRDefault="00DC6781" w:rsidP="00DC6781">
      <w:pPr>
        <w:pStyle w:val="ListParagraph"/>
        <w:numPr>
          <w:ilvl w:val="0"/>
          <w:numId w:val="2"/>
        </w:numPr>
      </w:pPr>
      <w:r>
        <w:t>Removing people from the meeting (if appropriate)</w:t>
      </w:r>
    </w:p>
    <w:p w14:paraId="077CE045" w14:textId="77777777" w:rsidR="00DC6781" w:rsidRDefault="00DC6781" w:rsidP="00DC6781">
      <w:pPr>
        <w:ind w:left="775"/>
      </w:pPr>
    </w:p>
    <w:p w14:paraId="28189E09" w14:textId="30EAAF41" w:rsidR="00DC6781" w:rsidRPr="00DC6781" w:rsidRDefault="00DC6781" w:rsidP="00DC6781">
      <w:pPr>
        <w:ind w:left="360"/>
      </w:pPr>
      <w:r>
        <w:t>This then allows the meeting</w:t>
      </w:r>
      <w:r w:rsidR="00424B2B">
        <w:t xml:space="preserve"> </w:t>
      </w:r>
      <w:r>
        <w:t>secretary to focus on running the meeting</w:t>
      </w:r>
      <w:r w:rsidR="00424B2B">
        <w:t>,</w:t>
      </w:r>
      <w:r>
        <w:t xml:space="preserve"> just as they would in a normal face to face meeting.</w:t>
      </w:r>
    </w:p>
    <w:p w14:paraId="2DD20711" w14:textId="7EF42F1F" w:rsidR="00AE39CE" w:rsidRDefault="00CD7AC6">
      <w:pPr>
        <w:pStyle w:val="Heading1"/>
        <w:numPr>
          <w:ilvl w:val="0"/>
          <w:numId w:val="1"/>
        </w:numPr>
      </w:pPr>
      <w:r>
        <w:t>Participants - How to Maintain your Anonymity in an Online Zoom Meeting</w:t>
      </w:r>
    </w:p>
    <w:p w14:paraId="6D65D415" w14:textId="77777777" w:rsidR="00AE39CE" w:rsidRDefault="00CD7AC6" w:rsidP="0088458F">
      <w:pPr>
        <w:ind w:left="720"/>
      </w:pPr>
      <w:r>
        <w:t xml:space="preserve"> </w:t>
      </w:r>
    </w:p>
    <w:p w14:paraId="76860E11" w14:textId="7B2D2C7E" w:rsidR="00AE39CE" w:rsidRDefault="00DC6781" w:rsidP="00DC6781">
      <w:pPr>
        <w:pStyle w:val="ListParagraph"/>
        <w:numPr>
          <w:ilvl w:val="0"/>
          <w:numId w:val="3"/>
        </w:numPr>
      </w:pPr>
      <w:r>
        <w:t>C</w:t>
      </w:r>
      <w:r w:rsidR="00CD7AC6">
        <w:t>hange your name before joining a meeting:</w:t>
      </w:r>
    </w:p>
    <w:p w14:paraId="0FD6A215" w14:textId="77777777" w:rsidR="00AE39CE" w:rsidRDefault="00AE39CE" w:rsidP="0088458F">
      <w:pPr>
        <w:ind w:left="720"/>
      </w:pPr>
    </w:p>
    <w:p w14:paraId="3814B581" w14:textId="77777777" w:rsidR="00AE39CE" w:rsidRDefault="00CD7AC6" w:rsidP="00DC6781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7ECC9C" wp14:editId="107C8053">
            <wp:extent cx="2876904" cy="2151937"/>
            <wp:effectExtent l="0" t="0" r="0" b="0"/>
            <wp:docPr id="2" name="image1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creenshot of a cell phon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904" cy="2151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3E058" w14:textId="77777777" w:rsidR="00AE39CE" w:rsidRDefault="00AE39CE" w:rsidP="0088458F">
      <w:pPr>
        <w:ind w:left="720"/>
      </w:pPr>
    </w:p>
    <w:p w14:paraId="75032AC8" w14:textId="083F61BB" w:rsidR="00DC6781" w:rsidRDefault="00CD7AC6" w:rsidP="00DC6781">
      <w:pPr>
        <w:pStyle w:val="ListParagraph"/>
        <w:numPr>
          <w:ilvl w:val="0"/>
          <w:numId w:val="3"/>
        </w:numPr>
      </w:pPr>
      <w:r>
        <w:t>If you’re concerned about your house showing in the background, sit with your back facing a wall</w:t>
      </w:r>
      <w:r w:rsidR="00424B2B">
        <w:t xml:space="preserve"> or use a zoom virtual back drop</w:t>
      </w:r>
      <w:r>
        <w:t>.</w:t>
      </w:r>
    </w:p>
    <w:p w14:paraId="4A905460" w14:textId="7F75CFCC" w:rsidR="00DC6781" w:rsidRDefault="00CD7AC6" w:rsidP="00DC6781">
      <w:pPr>
        <w:pStyle w:val="ListParagraph"/>
        <w:numPr>
          <w:ilvl w:val="0"/>
          <w:numId w:val="3"/>
        </w:numPr>
      </w:pPr>
      <w:r>
        <w:t>If you’re concerned about being seen on camera at all, you can always disable your video</w:t>
      </w:r>
      <w:r w:rsidR="00424B2B">
        <w:t>. (</w:t>
      </w:r>
      <w:r w:rsidR="00424B2B" w:rsidRPr="00424B2B">
        <w:rPr>
          <w:i/>
          <w:iCs/>
        </w:rPr>
        <w:t>Please be aware that some meetings may require you to have video. It may be that you choose a meeting where video is not a requirement</w:t>
      </w:r>
      <w:r w:rsidR="00424B2B">
        <w:t>)</w:t>
      </w:r>
    </w:p>
    <w:p w14:paraId="3B8AF609" w14:textId="244E01C9" w:rsidR="00DC6781" w:rsidRDefault="00CD7AC6" w:rsidP="00DC6781">
      <w:pPr>
        <w:pStyle w:val="ListParagraph"/>
        <w:numPr>
          <w:ilvl w:val="0"/>
          <w:numId w:val="3"/>
        </w:numPr>
      </w:pPr>
      <w:r>
        <w:t xml:space="preserve">You can dial in from your phone so that only your phone number appears, and no video </w:t>
      </w:r>
      <w:r w:rsidR="00424B2B">
        <w:t>appears (</w:t>
      </w:r>
      <w:r w:rsidR="00424B2B" w:rsidRPr="00424B2B">
        <w:rPr>
          <w:i/>
          <w:iCs/>
        </w:rPr>
        <w:t>If the meeting allows this</w:t>
      </w:r>
      <w:r w:rsidR="00424B2B">
        <w:t>).</w:t>
      </w:r>
    </w:p>
    <w:p w14:paraId="3E02BD9D" w14:textId="625BE8DE" w:rsidR="00DC6781" w:rsidRDefault="00CD7AC6" w:rsidP="00DC6781">
      <w:pPr>
        <w:pStyle w:val="ListParagraph"/>
        <w:numPr>
          <w:ilvl w:val="0"/>
          <w:numId w:val="3"/>
        </w:numPr>
      </w:pPr>
      <w:r>
        <w:t>You can temporarily turn off your camera and turn it back on if needed</w:t>
      </w:r>
      <w:r w:rsidR="00424B2B">
        <w:t xml:space="preserve"> (</w:t>
      </w:r>
      <w:r w:rsidR="00424B2B" w:rsidRPr="00424B2B">
        <w:rPr>
          <w:i/>
          <w:iCs/>
        </w:rPr>
        <w:t>If the meeting allows this</w:t>
      </w:r>
      <w:r w:rsidR="00424B2B">
        <w:t>).</w:t>
      </w:r>
    </w:p>
    <w:p w14:paraId="0E96821C" w14:textId="6198CD24" w:rsidR="00AE39CE" w:rsidRDefault="00CD7AC6" w:rsidP="00DC6781">
      <w:pPr>
        <w:pStyle w:val="ListParagraph"/>
        <w:numPr>
          <w:ilvl w:val="0"/>
          <w:numId w:val="3"/>
        </w:numPr>
      </w:pPr>
      <w:r>
        <w:t>Use headphones if you don’t want others in your household to hear.</w:t>
      </w:r>
    </w:p>
    <w:p w14:paraId="3F0A3168" w14:textId="77777777" w:rsidR="00AE39CE" w:rsidRDefault="00AE39CE" w:rsidP="0088458F">
      <w:pPr>
        <w:ind w:left="720"/>
      </w:pPr>
    </w:p>
    <w:p w14:paraId="05163655" w14:textId="77777777" w:rsidR="00AE39CE" w:rsidRDefault="00CD7AC6">
      <w:pPr>
        <w:pStyle w:val="Heading1"/>
        <w:numPr>
          <w:ilvl w:val="0"/>
          <w:numId w:val="1"/>
        </w:numPr>
      </w:pPr>
      <w:r>
        <w:t>NA Literature for online meetings.</w:t>
      </w:r>
    </w:p>
    <w:p w14:paraId="402EFC4C" w14:textId="77777777" w:rsidR="00AE39CE" w:rsidRDefault="00AE39CE"/>
    <w:p w14:paraId="0A809C57" w14:textId="5943E85D" w:rsidR="00424B2B" w:rsidRPr="0088458F" w:rsidRDefault="00424B2B" w:rsidP="002A6970">
      <w:pPr>
        <w:ind w:left="360"/>
      </w:pPr>
      <w:r w:rsidRPr="0088458F">
        <w:t>Th</w:t>
      </w:r>
      <w:r>
        <w:t>ese</w:t>
      </w:r>
      <w:r w:rsidRPr="0088458F">
        <w:t xml:space="preserve"> resources can be displayed on the screen </w:t>
      </w:r>
      <w:r w:rsidR="002A6970">
        <w:t xml:space="preserve">and or in the chat box, </w:t>
      </w:r>
      <w:r w:rsidRPr="0088458F">
        <w:t xml:space="preserve">to meet the need of </w:t>
      </w:r>
      <w:r>
        <w:t xml:space="preserve">your </w:t>
      </w:r>
      <w:r w:rsidRPr="0088458F">
        <w:t>online meetings. Links to the IPs and booklets can be shared with those new to NA as we make our way through the current health crisis.</w:t>
      </w:r>
    </w:p>
    <w:p w14:paraId="439A1E13" w14:textId="77777777" w:rsidR="00424B2B" w:rsidRDefault="00424B2B" w:rsidP="00424B2B">
      <w:pPr>
        <w:pStyle w:val="ListParagraph"/>
        <w:ind w:left="1440"/>
      </w:pPr>
    </w:p>
    <w:p w14:paraId="38FAE410" w14:textId="7A3AFA1D" w:rsidR="00AE39CE" w:rsidRPr="0088738E" w:rsidRDefault="00CD7AC6" w:rsidP="00424B2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lastRenderedPageBreak/>
        <w:t xml:space="preserve">Short “How to…” can be found here: </w:t>
      </w:r>
      <w:hyperlink r:id="rId7" w:history="1">
        <w:r w:rsidR="0088458F" w:rsidRPr="007114AE">
          <w:rPr>
            <w:rStyle w:val="Hyperlink"/>
          </w:rPr>
          <w:t>https://www.youtube.com/watch?reload=9&amp;v=i_5oz_Eq47E&amp;feature=youtu.be</w:t>
        </w:r>
      </w:hyperlink>
    </w:p>
    <w:p w14:paraId="099437B8" w14:textId="74AB830A" w:rsidR="0088458F" w:rsidRPr="0088738E" w:rsidRDefault="00CD7AC6" w:rsidP="00424B2B">
      <w:pPr>
        <w:pStyle w:val="ListParagraph"/>
        <w:numPr>
          <w:ilvl w:val="0"/>
          <w:numId w:val="4"/>
        </w:numPr>
        <w:rPr>
          <w:color w:val="000000" w:themeColor="text1"/>
          <w:u w:val="single"/>
        </w:rPr>
      </w:pPr>
      <w:r w:rsidRPr="0088738E">
        <w:rPr>
          <w:color w:val="000000" w:themeColor="text1"/>
        </w:rPr>
        <w:t>Free NA Recovery Literature can be found here:</w:t>
      </w:r>
      <w:r w:rsidR="0088458F">
        <w:t xml:space="preserve"> </w:t>
      </w:r>
      <w:hyperlink r:id="rId8" w:history="1">
        <w:r w:rsidR="0088458F" w:rsidRPr="007114AE">
          <w:rPr>
            <w:rStyle w:val="Hyperlink"/>
          </w:rPr>
          <w:t>https://na.org/?ID=ips-eng-index</w:t>
        </w:r>
      </w:hyperlink>
    </w:p>
    <w:p w14:paraId="0846F57F" w14:textId="33B3C80F" w:rsidR="00424B2B" w:rsidRDefault="0088458F" w:rsidP="00424B2B">
      <w:pPr>
        <w:pStyle w:val="ListParagraph"/>
        <w:numPr>
          <w:ilvl w:val="0"/>
          <w:numId w:val="4"/>
        </w:numPr>
      </w:pPr>
      <w:r w:rsidRPr="0088738E">
        <w:rPr>
          <w:color w:val="000000" w:themeColor="text1"/>
        </w:rPr>
        <w:t xml:space="preserve">Book-length </w:t>
      </w:r>
      <w:r w:rsidRPr="0088458F">
        <w:t xml:space="preserve">pieces </w:t>
      </w:r>
      <w:r>
        <w:t xml:space="preserve">(Basic Text etc,) </w:t>
      </w:r>
      <w:r w:rsidRPr="0088458F">
        <w:t>are available for purchase</w:t>
      </w:r>
      <w:r>
        <w:t xml:space="preserve"> </w:t>
      </w:r>
      <w:r w:rsidRPr="0088458F">
        <w:t>here</w:t>
      </w:r>
      <w:r>
        <w:t xml:space="preserve">: </w:t>
      </w:r>
      <w:r w:rsidRPr="0088458F">
        <w:rPr>
          <w:rStyle w:val="Hyperlink"/>
        </w:rPr>
        <w:t>https://www.na.org/?ID=elit</w:t>
      </w:r>
    </w:p>
    <w:p w14:paraId="4A7CEEFF" w14:textId="3584E34D" w:rsidR="0088458F" w:rsidRDefault="00424B2B" w:rsidP="00424B2B">
      <w:pPr>
        <w:ind w:left="1440"/>
      </w:pPr>
      <w:r>
        <w:t>(</w:t>
      </w:r>
      <w:r w:rsidR="0088458F" w:rsidRPr="0088458F">
        <w:t>The book-length pieces can also be purchased and gifted to any</w:t>
      </w:r>
      <w:r w:rsidR="0088458F">
        <w:t xml:space="preserve"> </w:t>
      </w:r>
      <w:r w:rsidR="0088458F" w:rsidRPr="0088458F">
        <w:t>addict.)</w:t>
      </w:r>
    </w:p>
    <w:p w14:paraId="12EE3E62" w14:textId="77777777" w:rsidR="00AE39CE" w:rsidRDefault="00CD7AC6">
      <w:pPr>
        <w:pStyle w:val="Heading1"/>
        <w:numPr>
          <w:ilvl w:val="0"/>
          <w:numId w:val="1"/>
        </w:numPr>
      </w:pPr>
      <w:r>
        <w:t>NA Virtual Resources</w:t>
      </w:r>
    </w:p>
    <w:p w14:paraId="2177744A" w14:textId="77777777" w:rsidR="0088738E" w:rsidRDefault="0088738E" w:rsidP="0088458F">
      <w:pPr>
        <w:ind w:left="360"/>
      </w:pPr>
    </w:p>
    <w:p w14:paraId="634F077E" w14:textId="2E2F2CA0" w:rsidR="0088738E" w:rsidRPr="0088738E" w:rsidRDefault="0088738E" w:rsidP="0088738E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t xml:space="preserve">Online Meeting Deck: </w:t>
      </w:r>
      <w:hyperlink r:id="rId9" w:history="1">
        <w:r w:rsidRPr="002A133D">
          <w:rPr>
            <w:rStyle w:val="Hyperlink"/>
          </w:rPr>
          <w:t>https://cloud.ukna.org/s/z2xHfcRcmwcGKra</w:t>
        </w:r>
      </w:hyperlink>
    </w:p>
    <w:p w14:paraId="0641C4AF" w14:textId="7B31DEB2" w:rsidR="00AE39CE" w:rsidRPr="0088738E" w:rsidRDefault="0088738E" w:rsidP="0088738E">
      <w:pPr>
        <w:pStyle w:val="ListParagraph"/>
        <w:numPr>
          <w:ilvl w:val="0"/>
          <w:numId w:val="7"/>
        </w:numPr>
        <w:rPr>
          <w:color w:val="000000" w:themeColor="text1"/>
          <w:u w:val="single"/>
        </w:rPr>
      </w:pPr>
      <w:r w:rsidRPr="0088738E">
        <w:rPr>
          <w:color w:val="000000" w:themeColor="text1"/>
        </w:rPr>
        <w:t>UKNA Online Meeting Information:</w:t>
      </w:r>
      <w:r>
        <w:t xml:space="preserve"> </w:t>
      </w:r>
      <w:hyperlink r:id="rId10" w:history="1">
        <w:r w:rsidRPr="002A133D">
          <w:rPr>
            <w:rStyle w:val="Hyperlink"/>
          </w:rPr>
          <w:t>https://ukna.org/on</w:t>
        </w:r>
        <w:r w:rsidRPr="002A133D">
          <w:rPr>
            <w:rStyle w:val="Hyperlink"/>
          </w:rPr>
          <w:t>l</w:t>
        </w:r>
        <w:r w:rsidRPr="002A133D">
          <w:rPr>
            <w:rStyle w:val="Hyperlink"/>
          </w:rPr>
          <w:t>ine</w:t>
        </w:r>
      </w:hyperlink>
    </w:p>
    <w:p w14:paraId="3F84BBF6" w14:textId="70D09C58" w:rsidR="00AE39CE" w:rsidRPr="0088738E" w:rsidRDefault="0088738E" w:rsidP="0088738E">
      <w:pPr>
        <w:pStyle w:val="ListParagraph"/>
        <w:numPr>
          <w:ilvl w:val="0"/>
          <w:numId w:val="7"/>
        </w:numPr>
        <w:rPr>
          <w:color w:val="000000" w:themeColor="text1"/>
          <w:u w:val="single"/>
        </w:rPr>
      </w:pPr>
      <w:r w:rsidRPr="0088738E">
        <w:rPr>
          <w:color w:val="000000" w:themeColor="text1"/>
        </w:rPr>
        <w:t>Web, Phoneline and other Virtual NA Meeting Resources</w:t>
      </w:r>
      <w:r w:rsidRPr="0088738E">
        <w:rPr>
          <w:color w:val="000000" w:themeColor="text1"/>
        </w:rPr>
        <w:t xml:space="preserve">: </w:t>
      </w:r>
      <w:hyperlink r:id="rId11" w:history="1">
        <w:r w:rsidRPr="002A133D">
          <w:rPr>
            <w:rStyle w:val="Hyperlink"/>
          </w:rPr>
          <w:t>https://www.na.org/?ID=virtual_meetings</w:t>
        </w:r>
      </w:hyperlink>
    </w:p>
    <w:p w14:paraId="622BA142" w14:textId="77777777" w:rsidR="00AE39CE" w:rsidRPr="0088738E" w:rsidRDefault="00CD7AC6">
      <w:pPr>
        <w:pStyle w:val="Heading1"/>
        <w:numPr>
          <w:ilvl w:val="0"/>
          <w:numId w:val="1"/>
        </w:numPr>
      </w:pPr>
      <w:r w:rsidRPr="0088738E">
        <w:t>Disruptive Behaviour</w:t>
      </w:r>
    </w:p>
    <w:p w14:paraId="3ED65976" w14:textId="77777777" w:rsidR="00AE39CE" w:rsidRDefault="00AE39CE" w:rsidP="0088458F"/>
    <w:p w14:paraId="4032E0B4" w14:textId="6D110267" w:rsidR="00AE39CE" w:rsidRDefault="00CD7AC6" w:rsidP="0088458F">
      <w:pPr>
        <w:ind w:left="360"/>
      </w:pPr>
      <w:r>
        <w:t>How do you deal with disruptive behaviour in an online meeting?</w:t>
      </w:r>
      <w:r w:rsidR="002A6970">
        <w:t xml:space="preserve"> We suggest</w:t>
      </w:r>
      <w:r w:rsidR="002A6970" w:rsidRPr="002A6970">
        <w:t xml:space="preserve"> </w:t>
      </w:r>
      <w:r w:rsidR="004C0C8A">
        <w:t xml:space="preserve">the host </w:t>
      </w:r>
      <w:r w:rsidR="002A6970" w:rsidRPr="002A6970">
        <w:t>messa</w:t>
      </w:r>
      <w:r w:rsidR="004C0C8A">
        <w:t xml:space="preserve">ges </w:t>
      </w:r>
      <w:r w:rsidR="002A6970">
        <w:t xml:space="preserve">the </w:t>
      </w:r>
      <w:r w:rsidR="002A6970" w:rsidRPr="002A6970">
        <w:t xml:space="preserve">person in </w:t>
      </w:r>
      <w:r w:rsidR="004C0C8A">
        <w:t>C</w:t>
      </w:r>
      <w:r w:rsidR="002A6970" w:rsidRPr="002A6970">
        <w:t xml:space="preserve">hat </w:t>
      </w:r>
      <w:r w:rsidR="002A6970">
        <w:t xml:space="preserve">asking them to </w:t>
      </w:r>
      <w:r w:rsidR="002A6970" w:rsidRPr="002A6970">
        <w:t xml:space="preserve">stop and if </w:t>
      </w:r>
      <w:r w:rsidR="002A6970">
        <w:t xml:space="preserve">they </w:t>
      </w:r>
      <w:r w:rsidR="002A6970" w:rsidRPr="002A6970">
        <w:t>carry on</w:t>
      </w:r>
      <w:r w:rsidR="002A6970">
        <w:t xml:space="preserve">, </w:t>
      </w:r>
      <w:r w:rsidR="004C0C8A">
        <w:t>mute their microphone and camera</w:t>
      </w:r>
      <w:r w:rsidR="002A6970" w:rsidRPr="004C0C8A">
        <w:t>. Removal should always be used as a last option.</w:t>
      </w:r>
    </w:p>
    <w:p w14:paraId="3EED645D" w14:textId="6C02B34A" w:rsidR="002A6970" w:rsidRDefault="002A6970" w:rsidP="0088458F">
      <w:pPr>
        <w:ind w:left="360"/>
      </w:pPr>
    </w:p>
    <w:p w14:paraId="3416D29B" w14:textId="0D617440" w:rsidR="002A6970" w:rsidRDefault="002A6970" w:rsidP="002A6970">
      <w:pPr>
        <w:ind w:left="360"/>
      </w:pPr>
      <w:r>
        <w:t xml:space="preserve">More guidance on </w:t>
      </w:r>
      <w:r w:rsidR="00BC005D">
        <w:t xml:space="preserve">how to deal with </w:t>
      </w:r>
      <w:r>
        <w:t>disruptive behaviour can be found here:</w:t>
      </w:r>
      <w:r w:rsidRPr="002A6970">
        <w:t xml:space="preserve"> </w:t>
      </w:r>
      <w:hyperlink r:id="rId12" w:history="1">
        <w:r>
          <w:rPr>
            <w:rStyle w:val="Hyperlink"/>
          </w:rPr>
          <w:t>https://na.org/admin/include/spaw2/uploads/pdf/servicemat/2012Jun_Disruptive&amp;Violent_Behavior.pdf</w:t>
        </w:r>
      </w:hyperlink>
    </w:p>
    <w:p w14:paraId="7AE33540" w14:textId="77777777" w:rsidR="00AE39CE" w:rsidRDefault="00AE39CE" w:rsidP="0088458F"/>
    <w:sectPr w:rsidR="00AE39CE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614"/>
    <w:multiLevelType w:val="hybridMultilevel"/>
    <w:tmpl w:val="48BE2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F07C8"/>
    <w:multiLevelType w:val="hybridMultilevel"/>
    <w:tmpl w:val="A3127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758E7"/>
    <w:multiLevelType w:val="hybridMultilevel"/>
    <w:tmpl w:val="D638A486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A57489"/>
    <w:multiLevelType w:val="multilevel"/>
    <w:tmpl w:val="D8E20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5521"/>
    <w:multiLevelType w:val="hybridMultilevel"/>
    <w:tmpl w:val="64B6F1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B06DF6"/>
    <w:multiLevelType w:val="hybridMultilevel"/>
    <w:tmpl w:val="6C22D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FB37C2"/>
    <w:multiLevelType w:val="hybridMultilevel"/>
    <w:tmpl w:val="1AA8F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CE"/>
    <w:rsid w:val="002A6970"/>
    <w:rsid w:val="00424B2B"/>
    <w:rsid w:val="004C0C8A"/>
    <w:rsid w:val="004F1FA6"/>
    <w:rsid w:val="00703270"/>
    <w:rsid w:val="0088458F"/>
    <w:rsid w:val="0088738E"/>
    <w:rsid w:val="00AE39CE"/>
    <w:rsid w:val="00BC005D"/>
    <w:rsid w:val="00CD7AC6"/>
    <w:rsid w:val="00D3612A"/>
    <w:rsid w:val="00D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DDF98"/>
  <w15:docId w15:val="{30292909-038D-134A-81D8-BEBE6FF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B2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B2B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3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B2B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B2B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4B2B"/>
    <w:rPr>
      <w:rFonts w:asciiTheme="minorHAnsi" w:eastAsiaTheme="majorEastAsia" w:hAnsiTheme="min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73C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3C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473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4B2B"/>
    <w:rPr>
      <w:rFonts w:asciiTheme="minorHAnsi" w:eastAsiaTheme="majorEastAsia" w:hAnsiTheme="minorHAnsi" w:cstheme="majorBidi"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4F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44F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.org/?ID=ips-eng-ind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reload=9&amp;v=i_5oz_Eq47E&amp;feature=youtu.be" TargetMode="External"/><Relationship Id="rId12" Type="http://schemas.openxmlformats.org/officeDocument/2006/relationships/hyperlink" Target="https://na.org/admin/include/spaw2/uploads/pdf/servicemat/2012Jun_Disruptive&amp;Violent_Behavio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a.org/?ID=virtual_meet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na.org/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ukna.org/s/z2xHfcRcmwcGK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64G0bhyZu9V+Cw3DKuNzHzT7w==">AMUW2mUZdG1ebIZl4SXUalVTw1HdpSqYv03wlYPsHiYYInaTkauW+rp/RMXFqGgdf+NGBT/H2LyaI+tyIhOfK1XHCs+2A48lM4bOQ6EfZvq058HXKfoaBAo=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Saccente - Kennedy</dc:creator>
  <cp:lastModifiedBy>Craig Saccente - Kennedy</cp:lastModifiedBy>
  <cp:revision>8</cp:revision>
  <dcterms:created xsi:type="dcterms:W3CDTF">2020-03-28T09:52:00Z</dcterms:created>
  <dcterms:modified xsi:type="dcterms:W3CDTF">2020-03-29T17:56:00Z</dcterms:modified>
</cp:coreProperties>
</file>